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F1B13" w:rsidRPr="001F1B13" w:rsidTr="001F1B13">
        <w:trPr>
          <w:tblCellSpacing w:w="7" w:type="dxa"/>
        </w:trPr>
        <w:tc>
          <w:tcPr>
            <w:tcW w:w="0" w:type="auto"/>
            <w:vAlign w:val="center"/>
            <w:hideMark/>
          </w:tcPr>
          <w:p w:rsidR="001F1B13" w:rsidRPr="001F1B13" w:rsidRDefault="001F1B13" w:rsidP="001F1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فصل دوم – پيشگيري از قاچاق </w:t>
            </w:r>
          </w:p>
        </w:tc>
      </w:tr>
      <w:tr w:rsidR="001F1B13" w:rsidRPr="001F1B13" w:rsidTr="001F1B13">
        <w:trPr>
          <w:tblCellSpacing w:w="7" w:type="dxa"/>
        </w:trPr>
        <w:tc>
          <w:tcPr>
            <w:tcW w:w="0" w:type="auto"/>
            <w:vAlign w:val="center"/>
            <w:hideMark/>
          </w:tcPr>
          <w:p w:rsidR="001F1B13" w:rsidRPr="001F1B13" w:rsidRDefault="001F1B13" w:rsidP="001F1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ماده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 به منظور تجميع داده ها و يكپارچه سازي اطلاعات مربوط به سامانه مذكور در تبصره (۳) ماده (۵) و به منظور كاهش زمينه هاي بروز قاچاق كالا و ارز: </w:t>
            </w:r>
          </w:p>
        </w:tc>
      </w:tr>
      <w:tr w:rsidR="001F1B13" w:rsidRPr="001F1B13" w:rsidTr="001F1B13">
        <w:trPr>
          <w:tblCellSpacing w:w="7" w:type="dxa"/>
        </w:trPr>
        <w:tc>
          <w:tcPr>
            <w:tcW w:w="0" w:type="auto"/>
            <w:vAlign w:val="center"/>
            <w:hideMark/>
          </w:tcPr>
          <w:p w:rsidR="001F1B13" w:rsidRPr="001F1B13" w:rsidRDefault="001F1B13" w:rsidP="001F1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الف- وزارت صنعت، معدن و تجار</w:t>
            </w:r>
            <w:bookmarkStart w:id="0" w:name="_GoBack"/>
            <w:bookmarkEnd w:id="0"/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 موظف است با همكاري ستاد و گمرك جمهوري اسلامي ايران و ساير دستگاههاي ذي ربط اقدام به تهيه، اجراء و بهره برداري از سامانه نرم افزاري جامع يكپارچه سازي و نظارت بر فرآيند تجارت نمايد. </w:t>
            </w:r>
          </w:p>
        </w:tc>
      </w:tr>
      <w:tr w:rsidR="001F1B13" w:rsidRPr="001F1B13" w:rsidTr="001F1B13">
        <w:trPr>
          <w:tblCellSpacing w:w="7" w:type="dxa"/>
        </w:trPr>
        <w:tc>
          <w:tcPr>
            <w:tcW w:w="0" w:type="auto"/>
            <w:vAlign w:val="center"/>
            <w:hideMark/>
          </w:tcPr>
          <w:p w:rsidR="001F1B13" w:rsidRDefault="001F1B13" w:rsidP="001F1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1B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تبصره- كليه دستگاههاي مرتبط با تجارت خارجي كشور، موظفند با اجراء و بهره برداري از اين سامانه به ارائه و تبادل اطلاعات از طريق آن اقدام نمايند. </w:t>
            </w:r>
          </w:p>
          <w:p w:rsidR="001F1B13" w:rsidRPr="001F1B13" w:rsidRDefault="001F1B13" w:rsidP="001F1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E2340F" w:rsidRDefault="001F1B13">
      <w:r>
        <w:rPr>
          <w:rtl/>
        </w:rPr>
        <w:t>ث- وزارت صنعت، معدن و تجارت موظف است با همكاري دستگاههاي اجرائي ذي ربط با استفاده از سامانه نرم افزاري به شناسه دار كردن كليه انبارها و مراكز نگهداري كالا و ثبت مشخصات مالك كالا، نوع و ميزان كالاهاي ورودي و خروجي از اين اماكن با هدف شناسايي كالاهاي قاچاق اقدام نمايد</w:t>
      </w:r>
      <w:r>
        <w:t>.</w:t>
      </w:r>
    </w:p>
    <w:sectPr w:rsidR="00E2340F" w:rsidSect="008706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13"/>
    <w:rsid w:val="001F1B13"/>
    <w:rsid w:val="00870629"/>
    <w:rsid w:val="00B72F5A"/>
    <w:rsid w:val="00E2340F"/>
    <w:rsid w:val="00E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34425BD-A331-4B33-91DB-3B899FF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us1">
    <w:name w:val="status1"/>
    <w:basedOn w:val="Normal"/>
    <w:rsid w:val="001F1B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 Mehman 2</dc:creator>
  <cp:keywords/>
  <dc:description/>
  <cp:lastModifiedBy>User e Mehman 2</cp:lastModifiedBy>
  <cp:revision>1</cp:revision>
  <dcterms:created xsi:type="dcterms:W3CDTF">2019-06-12T07:33:00Z</dcterms:created>
  <dcterms:modified xsi:type="dcterms:W3CDTF">2019-06-12T08:48:00Z</dcterms:modified>
</cp:coreProperties>
</file>